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C6" w:rsidRDefault="008573C6" w:rsidP="008573C6">
      <w:pPr>
        <w:pStyle w:val="Ttulo1"/>
      </w:pPr>
      <w:r>
        <w:t xml:space="preserve">MES DE </w:t>
      </w:r>
      <w:r w:rsidR="00001F09">
        <w:t>JUNIO</w:t>
      </w:r>
      <w:r>
        <w:t xml:space="preserve"> DE 2023</w:t>
      </w:r>
    </w:p>
    <w:p w:rsidR="008573C6" w:rsidRDefault="008573C6" w:rsidP="008573C6">
      <w:pPr>
        <w:pStyle w:val="Ttulo1"/>
      </w:pPr>
    </w:p>
    <w:p w:rsidR="008573C6" w:rsidRDefault="008573C6" w:rsidP="008573C6">
      <w:pPr>
        <w:pStyle w:val="Ttulo1"/>
      </w:pPr>
      <w:r>
        <w:t>ASUNTOS CONTENCIOSO ADMINISTRATIVO</w:t>
      </w:r>
    </w:p>
    <w:p w:rsidR="008573C6" w:rsidRDefault="008573C6" w:rsidP="008573C6"/>
    <w:p w:rsidR="005F7AFE" w:rsidRDefault="005F7AFE" w:rsidP="008573C6">
      <w:pPr>
        <w:rPr>
          <w:rFonts w:ascii="Arial" w:hAnsi="Arial" w:cs="Arial"/>
          <w:sz w:val="24"/>
          <w:szCs w:val="24"/>
        </w:rPr>
      </w:pPr>
    </w:p>
    <w:p w:rsidR="008573C6" w:rsidRPr="005F7AFE" w:rsidRDefault="005F7AFE" w:rsidP="008573C6">
      <w:pPr>
        <w:rPr>
          <w:rFonts w:ascii="Arial" w:hAnsi="Arial" w:cs="Arial"/>
          <w:sz w:val="24"/>
          <w:szCs w:val="24"/>
        </w:rPr>
      </w:pPr>
      <w:r w:rsidRPr="005F7AFE">
        <w:rPr>
          <w:rFonts w:ascii="Arial" w:hAnsi="Arial" w:cs="Arial"/>
          <w:sz w:val="24"/>
          <w:szCs w:val="24"/>
        </w:rPr>
        <w:t>APROBADO POR ACUERDO DE JUNTA DE GOBIERNO LOCAL EL DIA 12 DE JULIO DE 2023</w:t>
      </w:r>
    </w:p>
    <w:p w:rsidR="008573C6" w:rsidRDefault="008573C6" w:rsidP="008573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C6" w:rsidRDefault="008573C6" w:rsidP="008573C6">
      <w:pPr>
        <w:pStyle w:val="Ttulo2"/>
        <w:tabs>
          <w:tab w:val="left" w:pos="432"/>
        </w:tabs>
      </w:pPr>
      <w:r>
        <w:t xml:space="preserve">INTERPOSICION DE RECURSOS JUZGADOS </w:t>
      </w:r>
    </w:p>
    <w:p w:rsidR="008573C6" w:rsidRDefault="008573C6" w:rsidP="008573C6">
      <w:pPr>
        <w:pStyle w:val="Prrafodelista"/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8573C6" w:rsidRPr="0030210C" w:rsidRDefault="008573C6" w:rsidP="008573C6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</w:pPr>
      <w:r w:rsidRPr="00964EAC">
        <w:rPr>
          <w:rFonts w:ascii="Arial" w:hAnsi="Arial" w:cs="Arial"/>
          <w:sz w:val="24"/>
          <w:szCs w:val="24"/>
        </w:rPr>
        <w:t xml:space="preserve">Recurso contencioso administrativo Procedimiento Abreviado </w:t>
      </w:r>
      <w:r w:rsidR="0030210C">
        <w:rPr>
          <w:rFonts w:ascii="Arial" w:hAnsi="Arial" w:cs="Arial"/>
          <w:sz w:val="24"/>
          <w:szCs w:val="24"/>
        </w:rPr>
        <w:t>123</w:t>
      </w:r>
      <w:r w:rsidR="001963A7">
        <w:rPr>
          <w:rFonts w:ascii="Arial" w:hAnsi="Arial" w:cs="Arial"/>
          <w:sz w:val="24"/>
          <w:szCs w:val="24"/>
        </w:rPr>
        <w:t xml:space="preserve">/23, interpuesto </w:t>
      </w:r>
      <w:r w:rsidR="0030210C">
        <w:rPr>
          <w:rFonts w:ascii="Arial" w:hAnsi="Arial" w:cs="Arial"/>
          <w:sz w:val="24"/>
          <w:szCs w:val="24"/>
        </w:rPr>
        <w:t>contra Resolución  de Alcaldía 03611/23 de 11 de Abril de 2023, de inadmisión a trámite  de recurso de revisión por sanción de tráfico, Documento MSV 2021/27163.</w:t>
      </w:r>
    </w:p>
    <w:p w:rsidR="0030210C" w:rsidRPr="0030210C" w:rsidRDefault="0030210C" w:rsidP="0030210C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</w:pPr>
    </w:p>
    <w:p w:rsidR="0030210C" w:rsidRDefault="0030210C" w:rsidP="0030210C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210C">
        <w:rPr>
          <w:rFonts w:ascii="Arial" w:hAnsi="Arial" w:cs="Arial"/>
          <w:sz w:val="24"/>
          <w:szCs w:val="24"/>
        </w:rPr>
        <w:t xml:space="preserve">Recurso contencioso administrativo Procedimiento Abreviado 103/23 interpuesto contra desestimación presunta por silencio administrativo de la solicitud presentada con fecha 4 de agosto de 2022. </w:t>
      </w:r>
    </w:p>
    <w:p w:rsidR="0030210C" w:rsidRPr="0030210C" w:rsidRDefault="0030210C" w:rsidP="0030210C">
      <w:pPr>
        <w:pStyle w:val="Prrafodelista"/>
        <w:rPr>
          <w:rFonts w:ascii="Arial" w:hAnsi="Arial" w:cs="Arial"/>
          <w:sz w:val="24"/>
          <w:szCs w:val="24"/>
        </w:rPr>
      </w:pPr>
    </w:p>
    <w:p w:rsidR="0030210C" w:rsidRDefault="0030210C" w:rsidP="0030210C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napToGrid w:val="0"/>
          <w:sz w:val="24"/>
        </w:rPr>
        <w:t>R</w:t>
      </w:r>
      <w:r w:rsidRPr="0030210C">
        <w:rPr>
          <w:rFonts w:ascii="Arial" w:hAnsi="Arial"/>
          <w:snapToGrid w:val="0"/>
          <w:sz w:val="24"/>
        </w:rPr>
        <w:t xml:space="preserve">ecurso contencioso-administrativo </w:t>
      </w:r>
      <w:r w:rsidRPr="0030210C">
        <w:rPr>
          <w:rFonts w:ascii="Arial" w:hAnsi="Arial"/>
          <w:sz w:val="24"/>
        </w:rPr>
        <w:t>Procedimiento Abreviado 99/23-E,</w:t>
      </w:r>
      <w:r w:rsidRPr="0030210C">
        <w:rPr>
          <w:rFonts w:ascii="Arial" w:hAnsi="Arial" w:cs="Arial"/>
          <w:sz w:val="24"/>
          <w:szCs w:val="24"/>
        </w:rPr>
        <w:t xml:space="preserve"> interpuesto contra Acuerdo de Junta de Gobierno Local de 22 de marzo de 2023 en relación a la justificación de la subvención concedida por la gestión de albergue municipal de peregrinos y el fielato de Logroño y se reconozca la indemnización por despido como gasto subvencionable.</w:t>
      </w:r>
    </w:p>
    <w:p w:rsidR="0030210C" w:rsidRPr="0030210C" w:rsidRDefault="0030210C" w:rsidP="0030210C">
      <w:pPr>
        <w:pStyle w:val="Prrafodelista"/>
        <w:rPr>
          <w:rFonts w:ascii="Arial" w:hAnsi="Arial" w:cs="Arial"/>
          <w:sz w:val="24"/>
          <w:szCs w:val="24"/>
        </w:rPr>
      </w:pPr>
    </w:p>
    <w:p w:rsidR="0030210C" w:rsidRPr="00001F09" w:rsidRDefault="0030210C" w:rsidP="00F8278A">
      <w:pPr>
        <w:pStyle w:val="Textoindependiente3"/>
        <w:spacing w:line="360" w:lineRule="auto"/>
        <w:ind w:left="720"/>
        <w:rPr>
          <w:rFonts w:cs="Arial"/>
        </w:rPr>
      </w:pPr>
    </w:p>
    <w:p w:rsidR="008573C6" w:rsidRDefault="008573C6" w:rsidP="008573C6">
      <w:pPr>
        <w:pStyle w:val="Textoindependiente3"/>
        <w:spacing w:line="360" w:lineRule="auto"/>
        <w:rPr>
          <w:rFonts w:cs="Arial"/>
        </w:rPr>
      </w:pPr>
      <w:r w:rsidRPr="00594ED8">
        <w:rPr>
          <w:rFonts w:cs="Arial"/>
        </w:rPr>
        <w:t xml:space="preserve">SENTENCIAS/AUTOS DICTADAS POR LOS JUZGADOS DE LO CONTENCIOSO ADMINISTRATIVO </w:t>
      </w:r>
    </w:p>
    <w:p w:rsidR="001B63E1" w:rsidRPr="00594ED8" w:rsidRDefault="001B63E1" w:rsidP="008573C6">
      <w:pPr>
        <w:pStyle w:val="Textoindependiente3"/>
        <w:spacing w:line="360" w:lineRule="auto"/>
        <w:rPr>
          <w:rFonts w:cs="Arial"/>
        </w:rPr>
      </w:pPr>
    </w:p>
    <w:p w:rsidR="001B63E1" w:rsidRDefault="001B63E1" w:rsidP="001B63E1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63E1">
        <w:rPr>
          <w:rFonts w:ascii="Arial" w:hAnsi="Arial" w:cs="Arial"/>
          <w:spacing w:val="-5"/>
          <w:w w:val="105"/>
          <w:sz w:val="24"/>
          <w:szCs w:val="24"/>
        </w:rPr>
        <w:t>Sentencia  nº 125/2023 dictada</w:t>
      </w:r>
      <w:r w:rsidR="008573C6" w:rsidRPr="001B63E1">
        <w:rPr>
          <w:rFonts w:ascii="Arial" w:hAnsi="Arial" w:cs="Arial"/>
          <w:spacing w:val="-5"/>
          <w:w w:val="105"/>
          <w:sz w:val="24"/>
          <w:szCs w:val="24"/>
        </w:rPr>
        <w:t xml:space="preserve"> con fecha </w:t>
      </w:r>
      <w:r w:rsidRPr="001B63E1">
        <w:rPr>
          <w:rFonts w:ascii="Arial" w:hAnsi="Arial" w:cs="Arial"/>
          <w:spacing w:val="-5"/>
          <w:w w:val="105"/>
          <w:sz w:val="24"/>
          <w:szCs w:val="24"/>
        </w:rPr>
        <w:t xml:space="preserve">5 de Junio de 2023, </w:t>
      </w:r>
      <w:r w:rsidR="008A42DE" w:rsidRPr="001B63E1">
        <w:rPr>
          <w:rFonts w:ascii="Arial" w:hAnsi="Arial" w:cs="Arial"/>
          <w:spacing w:val="-5"/>
          <w:w w:val="105"/>
          <w:sz w:val="24"/>
          <w:szCs w:val="24"/>
        </w:rPr>
        <w:t xml:space="preserve"> por el Juzgado Contencioso</w:t>
      </w:r>
      <w:r w:rsidRPr="001B63E1">
        <w:rPr>
          <w:rFonts w:ascii="Arial" w:hAnsi="Arial" w:cs="Arial"/>
          <w:spacing w:val="-5"/>
          <w:w w:val="105"/>
          <w:sz w:val="24"/>
          <w:szCs w:val="24"/>
        </w:rPr>
        <w:t xml:space="preserve"> nº 2</w:t>
      </w:r>
      <w:r w:rsidR="008573C6" w:rsidRPr="001B63E1">
        <w:rPr>
          <w:rFonts w:ascii="Arial" w:hAnsi="Arial" w:cs="Arial"/>
          <w:spacing w:val="-5"/>
          <w:w w:val="105"/>
          <w:sz w:val="24"/>
          <w:szCs w:val="24"/>
        </w:rPr>
        <w:t xml:space="preserve"> de Logroño, en rec</w:t>
      </w:r>
      <w:r w:rsidRPr="001B63E1">
        <w:rPr>
          <w:rFonts w:ascii="Arial" w:hAnsi="Arial" w:cs="Arial"/>
          <w:spacing w:val="-5"/>
          <w:w w:val="105"/>
          <w:sz w:val="24"/>
          <w:szCs w:val="24"/>
        </w:rPr>
        <w:t>urso Procedimiento Abreviado 253</w:t>
      </w:r>
      <w:r w:rsidR="008573C6" w:rsidRPr="001B63E1">
        <w:rPr>
          <w:rFonts w:ascii="Arial" w:hAnsi="Arial" w:cs="Arial"/>
          <w:spacing w:val="-5"/>
          <w:w w:val="105"/>
          <w:sz w:val="24"/>
          <w:szCs w:val="24"/>
        </w:rPr>
        <w:t xml:space="preserve">/22 interpuesto </w:t>
      </w:r>
      <w:r w:rsidRPr="001B63E1">
        <w:rPr>
          <w:rFonts w:ascii="Arial" w:hAnsi="Arial" w:cs="Arial"/>
          <w:sz w:val="24"/>
          <w:szCs w:val="24"/>
        </w:rPr>
        <w:t>frente a la Resolución de Alcaldía 08441/2022 de 16 de agosto de 2022 de cese de funcionarios interinos (Oficial Albañil)</w:t>
      </w:r>
    </w:p>
    <w:p w:rsidR="001B63E1" w:rsidRDefault="001B63E1" w:rsidP="001B63E1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8278A">
        <w:rPr>
          <w:rFonts w:ascii="Arial" w:hAnsi="Arial" w:cs="Arial"/>
          <w:b/>
          <w:sz w:val="24"/>
          <w:szCs w:val="24"/>
        </w:rPr>
        <w:t>Desestimación del recurso</w:t>
      </w:r>
      <w:r w:rsidR="0091022A">
        <w:rPr>
          <w:rFonts w:ascii="Arial" w:hAnsi="Arial" w:cs="Arial"/>
          <w:sz w:val="24"/>
          <w:szCs w:val="24"/>
        </w:rPr>
        <w:t>.</w:t>
      </w:r>
    </w:p>
    <w:p w:rsidR="0091022A" w:rsidRDefault="0091022A" w:rsidP="0091022A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620119" w:rsidRDefault="0062793D" w:rsidP="0091022A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Sentencia nº 73/2023 dictada con fecha 14 de Junio de 2023, por el </w:t>
      </w:r>
      <w:r>
        <w:rPr>
          <w:rFonts w:ascii="Arial" w:hAnsi="Arial" w:cs="Arial"/>
          <w:sz w:val="24"/>
          <w:szCs w:val="24"/>
        </w:rPr>
        <w:lastRenderedPageBreak/>
        <w:t xml:space="preserve">Juzgado Contencioso nº 1 de Logroño, en recurso Procedimiento Abreviado 34/23, interpuesto contra Resolución de Alcaldía 12110/2022, de fecha 2 de diciembre, </w:t>
      </w:r>
      <w:r w:rsidR="00467EEF">
        <w:rPr>
          <w:rFonts w:ascii="Arial" w:hAnsi="Arial" w:cs="Arial"/>
          <w:sz w:val="24"/>
          <w:szCs w:val="24"/>
        </w:rPr>
        <w:t>desestimatoria del</w:t>
      </w:r>
      <w:r>
        <w:rPr>
          <w:rFonts w:ascii="Arial" w:hAnsi="Arial" w:cs="Arial"/>
          <w:sz w:val="24"/>
          <w:szCs w:val="24"/>
        </w:rPr>
        <w:t xml:space="preserve"> recurso de reposición interpuesto contra </w:t>
      </w:r>
      <w:r w:rsidR="00467EEF">
        <w:rPr>
          <w:rFonts w:ascii="Arial" w:hAnsi="Arial" w:cs="Arial"/>
          <w:sz w:val="24"/>
          <w:szCs w:val="24"/>
        </w:rPr>
        <w:t xml:space="preserve">otra </w:t>
      </w:r>
      <w:r>
        <w:rPr>
          <w:rFonts w:ascii="Arial" w:hAnsi="Arial" w:cs="Arial"/>
          <w:sz w:val="24"/>
          <w:szCs w:val="24"/>
        </w:rPr>
        <w:t>Resolución de 28 de septiembre de 2022, de desestimación de reconocimiento de grado personal.</w:t>
      </w:r>
    </w:p>
    <w:p w:rsidR="00541AFF" w:rsidRDefault="00541AFF" w:rsidP="00541AFF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8278A">
        <w:rPr>
          <w:rFonts w:ascii="Arial" w:hAnsi="Arial" w:cs="Arial"/>
          <w:b/>
          <w:sz w:val="24"/>
          <w:szCs w:val="24"/>
        </w:rPr>
        <w:t>Desestimación recurso</w:t>
      </w:r>
      <w:r>
        <w:rPr>
          <w:rFonts w:ascii="Arial" w:hAnsi="Arial" w:cs="Arial"/>
          <w:sz w:val="24"/>
          <w:szCs w:val="24"/>
        </w:rPr>
        <w:t>.</w:t>
      </w:r>
    </w:p>
    <w:p w:rsidR="00F8278A" w:rsidRPr="00566C7B" w:rsidRDefault="00F8278A" w:rsidP="00541AFF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5030D0" w:rsidRPr="005030D0" w:rsidRDefault="005030D0" w:rsidP="005030D0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30D0">
        <w:rPr>
          <w:rFonts w:ascii="Arial" w:hAnsi="Arial" w:cs="Arial"/>
          <w:spacing w:val="-2"/>
          <w:sz w:val="24"/>
        </w:rPr>
        <w:t>Sentencia  nº 130/23 dictada con fecha 19 de Junio de 2</w:t>
      </w:r>
      <w:r>
        <w:rPr>
          <w:rFonts w:ascii="Arial" w:hAnsi="Arial" w:cs="Arial"/>
          <w:spacing w:val="-2"/>
          <w:sz w:val="24"/>
        </w:rPr>
        <w:t xml:space="preserve">023, por el Juzgado Contencioso </w:t>
      </w:r>
      <w:r w:rsidRPr="005030D0">
        <w:rPr>
          <w:rFonts w:ascii="Arial" w:hAnsi="Arial" w:cs="Arial"/>
          <w:spacing w:val="-2"/>
          <w:sz w:val="24"/>
        </w:rPr>
        <w:t xml:space="preserve">nº 2, </w:t>
      </w:r>
      <w:r>
        <w:rPr>
          <w:rFonts w:ascii="Arial" w:hAnsi="Arial" w:cs="Arial"/>
          <w:spacing w:val="-2"/>
          <w:sz w:val="24"/>
        </w:rPr>
        <w:t>en recurso Procedimiento Abrevia</w:t>
      </w:r>
      <w:r w:rsidRPr="005030D0">
        <w:rPr>
          <w:rFonts w:ascii="Arial" w:hAnsi="Arial" w:cs="Arial"/>
          <w:spacing w:val="-2"/>
          <w:sz w:val="24"/>
        </w:rPr>
        <w:t>d</w:t>
      </w:r>
      <w:r w:rsidR="002D7B44">
        <w:rPr>
          <w:rFonts w:ascii="Arial" w:hAnsi="Arial" w:cs="Arial"/>
          <w:spacing w:val="-2"/>
          <w:sz w:val="24"/>
        </w:rPr>
        <w:t xml:space="preserve">o 79/23 interpuesto </w:t>
      </w:r>
      <w:r w:rsidRPr="005030D0">
        <w:rPr>
          <w:rFonts w:ascii="Arial" w:hAnsi="Arial" w:cs="Arial"/>
          <w:sz w:val="24"/>
          <w:szCs w:val="24"/>
        </w:rPr>
        <w:t>contra Liquidación nº 2018/14431 emitida por el Ayuntamiento de Logroño y correspondiente al Impuesto sobre Incremento de Valor de los Terrenos de naturaleza Urbana.</w:t>
      </w:r>
    </w:p>
    <w:p w:rsidR="00240C71" w:rsidRPr="00B732DE" w:rsidRDefault="005030D0" w:rsidP="005030D0">
      <w:pPr>
        <w:pStyle w:val="Prrafodelista"/>
        <w:widowControl w:val="0"/>
        <w:spacing w:line="360" w:lineRule="auto"/>
        <w:ind w:left="720"/>
        <w:jc w:val="both"/>
        <w:rPr>
          <w:rFonts w:ascii="Arial" w:hAnsi="Arial" w:cs="Arial"/>
          <w:b/>
          <w:spacing w:val="-2"/>
          <w:sz w:val="24"/>
        </w:rPr>
      </w:pPr>
      <w:r w:rsidRPr="00B732DE">
        <w:rPr>
          <w:rFonts w:ascii="Arial" w:hAnsi="Arial" w:cs="Arial"/>
          <w:b/>
          <w:spacing w:val="-2"/>
          <w:sz w:val="24"/>
        </w:rPr>
        <w:t>Desestimación del recurso</w:t>
      </w:r>
    </w:p>
    <w:p w:rsidR="00D26DA3" w:rsidRDefault="00D26DA3" w:rsidP="005030D0">
      <w:pPr>
        <w:pStyle w:val="Prrafodelista"/>
        <w:widowControl w:val="0"/>
        <w:spacing w:line="360" w:lineRule="auto"/>
        <w:ind w:left="720"/>
        <w:jc w:val="both"/>
        <w:rPr>
          <w:rFonts w:ascii="Arial" w:hAnsi="Arial" w:cs="Arial"/>
          <w:spacing w:val="-2"/>
          <w:sz w:val="24"/>
        </w:rPr>
      </w:pPr>
    </w:p>
    <w:p w:rsidR="00D26DA3" w:rsidRDefault="00D26DA3" w:rsidP="00D26DA3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DA3">
        <w:rPr>
          <w:rFonts w:ascii="Arial" w:hAnsi="Arial" w:cs="Arial"/>
          <w:spacing w:val="-2"/>
          <w:sz w:val="24"/>
        </w:rPr>
        <w:t xml:space="preserve">Sentencia nº 78/23 dictada con fecha 28 de Junio de 2023, por el Juzgado Contencioso nº 1, en recurso Procedimiento Abreviado 97/23, interpuesto </w:t>
      </w:r>
      <w:r w:rsidRPr="00D26DA3">
        <w:rPr>
          <w:rFonts w:ascii="Arial" w:hAnsi="Arial" w:cs="Arial"/>
          <w:sz w:val="24"/>
          <w:szCs w:val="24"/>
        </w:rPr>
        <w:t>contra Resolución de Alcaldía nº 01728/2023, de fecha 20 de febrero de 2023, desestimatoria del Recurso de Reposición interpuesto a  Resolución de Alcaldía nº 11946/2022 de fecha 29 de noviembre de 2022, expediente sancionador por ocupación de dominio público en C/ Santa Isabel el día 9 de junio de 2022.</w:t>
      </w:r>
    </w:p>
    <w:p w:rsidR="00D26DA3" w:rsidRDefault="00D26DA3" w:rsidP="00D26DA3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732DE">
        <w:rPr>
          <w:rFonts w:ascii="Arial" w:hAnsi="Arial" w:cs="Arial"/>
          <w:b/>
          <w:sz w:val="24"/>
          <w:szCs w:val="24"/>
        </w:rPr>
        <w:t>Desestimación del recurso</w:t>
      </w:r>
    </w:p>
    <w:p w:rsidR="008C0C58" w:rsidRPr="00B732DE" w:rsidRDefault="008C0C58" w:rsidP="00D26DA3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D26DA3" w:rsidRDefault="008C0C58" w:rsidP="008C0C58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Sentencia  nº 136/23 dictada con fecha 30 de Junio de 2023, por el Juzgado Contencioso nº 2, en recurso Procedimiento Abreviado 300/22, interpuesto contra desestimación de recurso de alzada interpuesto contra decisión del Tribunal Calificador de excluir al demandante en el primer ejercicio  de la fase de Oposición para la provisión de 2 Plazas de Comisario de Policía Local.</w:t>
      </w:r>
    </w:p>
    <w:p w:rsidR="008C0C58" w:rsidRPr="008C0C58" w:rsidRDefault="008C0C58" w:rsidP="008C0C58">
      <w:pPr>
        <w:pStyle w:val="Prrafodelista"/>
        <w:widowControl w:val="0"/>
        <w:spacing w:line="360" w:lineRule="auto"/>
        <w:ind w:left="720"/>
        <w:jc w:val="both"/>
        <w:rPr>
          <w:rFonts w:ascii="Arial" w:hAnsi="Arial" w:cs="Arial"/>
          <w:spacing w:val="-2"/>
          <w:sz w:val="24"/>
        </w:rPr>
      </w:pPr>
      <w:r w:rsidRPr="008C0C58">
        <w:rPr>
          <w:rFonts w:ascii="Arial" w:hAnsi="Arial" w:cs="Arial"/>
          <w:b/>
          <w:spacing w:val="-2"/>
          <w:sz w:val="24"/>
        </w:rPr>
        <w:t>Desestimación del recurso</w:t>
      </w:r>
      <w:r>
        <w:rPr>
          <w:rFonts w:ascii="Arial" w:hAnsi="Arial" w:cs="Arial"/>
          <w:spacing w:val="-2"/>
          <w:sz w:val="24"/>
        </w:rPr>
        <w:t>.</w:t>
      </w:r>
    </w:p>
    <w:p w:rsidR="00F8278A" w:rsidRPr="00F8278A" w:rsidRDefault="00F8278A" w:rsidP="00F8278A">
      <w:pPr>
        <w:pStyle w:val="Prrafodelista"/>
        <w:widowControl w:val="0"/>
        <w:spacing w:line="360" w:lineRule="auto"/>
        <w:ind w:left="720"/>
        <w:jc w:val="both"/>
        <w:rPr>
          <w:rFonts w:ascii="Arial" w:hAnsi="Arial" w:cs="Arial"/>
          <w:spacing w:val="-2"/>
          <w:sz w:val="24"/>
        </w:rPr>
      </w:pPr>
    </w:p>
    <w:p w:rsidR="00001F09" w:rsidRDefault="00001F09" w:rsidP="00001F09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595E95" w:rsidRDefault="00595E95" w:rsidP="00001F09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F5111A" w:rsidRPr="00001F09" w:rsidRDefault="00F5111A" w:rsidP="00001F09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8573C6" w:rsidRDefault="008573C6" w:rsidP="008573C6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ASUNTOS CIVILES</w:t>
      </w:r>
    </w:p>
    <w:p w:rsidR="002E3798" w:rsidRPr="00594ED8" w:rsidRDefault="002E3798" w:rsidP="008573C6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3AA1" w:rsidRPr="002E3798" w:rsidRDefault="00233AA1" w:rsidP="002E3798">
      <w:pPr>
        <w:pStyle w:val="Prrafodelista"/>
        <w:widowControl w:val="0"/>
        <w:numPr>
          <w:ilvl w:val="0"/>
          <w:numId w:val="6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Apertura de Autos de Ejecución Hipotecaria 780/17 por la que se notifica al Ayuntamiento comunique al Juzgado de Primera Instancia nº 3 de Logroño,  la deuda existente para posible transferencia de sobrante existente.</w:t>
      </w:r>
    </w:p>
    <w:p w:rsidR="0030210C" w:rsidRPr="00001F09" w:rsidRDefault="0030210C" w:rsidP="00001F09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73C6" w:rsidRDefault="008573C6" w:rsidP="008573C6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ASUNTOS PENALES </w:t>
      </w:r>
    </w:p>
    <w:p w:rsidR="008573C6" w:rsidRDefault="008573C6" w:rsidP="008573C6">
      <w:pPr>
        <w:widowControl w:val="0"/>
        <w:tabs>
          <w:tab w:val="left" w:pos="43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73C6" w:rsidRDefault="008573C6" w:rsidP="008573C6">
      <w:pPr>
        <w:pStyle w:val="Prrafodelista"/>
        <w:widowControl w:val="0"/>
        <w:numPr>
          <w:ilvl w:val="0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Sentencia nº </w:t>
      </w:r>
      <w:r w:rsidR="0091022A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>/23 dictad</w:t>
      </w:r>
      <w:r w:rsidRPr="00310BE1">
        <w:rPr>
          <w:rFonts w:ascii="Arial" w:hAnsi="Arial" w:cs="Arial"/>
          <w:sz w:val="24"/>
          <w:szCs w:val="24"/>
        </w:rPr>
        <w:t xml:space="preserve">a con fecha </w:t>
      </w:r>
      <w:r w:rsidR="0091022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91022A">
        <w:rPr>
          <w:rFonts w:ascii="Arial" w:hAnsi="Arial" w:cs="Arial"/>
          <w:sz w:val="24"/>
          <w:szCs w:val="24"/>
        </w:rPr>
        <w:t>Junio</w:t>
      </w:r>
      <w:r>
        <w:rPr>
          <w:rFonts w:ascii="Arial" w:hAnsi="Arial" w:cs="Arial"/>
          <w:sz w:val="24"/>
          <w:szCs w:val="24"/>
        </w:rPr>
        <w:t xml:space="preserve"> </w:t>
      </w:r>
      <w:r w:rsidRPr="00310BE1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 xml:space="preserve"> po</w:t>
      </w:r>
      <w:r w:rsidR="0091022A">
        <w:rPr>
          <w:rFonts w:ascii="Arial" w:hAnsi="Arial" w:cs="Arial"/>
          <w:sz w:val="24"/>
          <w:szCs w:val="24"/>
        </w:rPr>
        <w:t>r el Juzgado de Instrucción nº 1</w:t>
      </w:r>
      <w:r>
        <w:rPr>
          <w:rFonts w:ascii="Arial" w:hAnsi="Arial" w:cs="Arial"/>
          <w:sz w:val="24"/>
          <w:szCs w:val="24"/>
        </w:rPr>
        <w:t xml:space="preserve"> de Logroño, en Diligencias Urgentes Juicio Rápido </w:t>
      </w:r>
      <w:r w:rsidR="0091022A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/23 seguido por un  delito de Atentado </w:t>
      </w:r>
      <w:r w:rsidR="0091022A">
        <w:rPr>
          <w:rFonts w:ascii="Arial" w:hAnsi="Arial" w:cs="Arial"/>
          <w:sz w:val="24"/>
          <w:szCs w:val="24"/>
        </w:rPr>
        <w:t xml:space="preserve">y Resistencia </w:t>
      </w:r>
      <w:r>
        <w:rPr>
          <w:rFonts w:ascii="Arial" w:hAnsi="Arial" w:cs="Arial"/>
          <w:sz w:val="24"/>
          <w:szCs w:val="24"/>
        </w:rPr>
        <w:t>Agentes de la Autoridad, y por la que se le condena a</w:t>
      </w:r>
      <w:r w:rsidR="0091022A">
        <w:rPr>
          <w:rFonts w:ascii="Arial" w:hAnsi="Arial" w:cs="Arial"/>
          <w:sz w:val="24"/>
          <w:szCs w:val="24"/>
        </w:rPr>
        <w:t>l acusado</w:t>
      </w:r>
      <w:r>
        <w:rPr>
          <w:rFonts w:ascii="Arial" w:hAnsi="Arial" w:cs="Arial"/>
          <w:sz w:val="24"/>
          <w:szCs w:val="24"/>
        </w:rPr>
        <w:t xml:space="preserve"> por:</w:t>
      </w:r>
    </w:p>
    <w:p w:rsidR="00001F09" w:rsidRDefault="00001F09" w:rsidP="00001F09">
      <w:pPr>
        <w:pStyle w:val="Prrafodelista"/>
        <w:widowControl w:val="0"/>
        <w:tabs>
          <w:tab w:val="left" w:pos="432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022A" w:rsidRDefault="0091022A" w:rsidP="00001F09">
      <w:pPr>
        <w:pStyle w:val="Prrafodelista"/>
        <w:widowControl w:val="0"/>
        <w:numPr>
          <w:ilvl w:val="1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8573C6">
        <w:rPr>
          <w:rFonts w:ascii="Arial" w:hAnsi="Arial" w:cs="Arial"/>
          <w:sz w:val="24"/>
          <w:szCs w:val="24"/>
        </w:rPr>
        <w:t>D</w:t>
      </w:r>
      <w:r w:rsidR="00001F09">
        <w:rPr>
          <w:rFonts w:ascii="Arial" w:hAnsi="Arial" w:cs="Arial"/>
          <w:sz w:val="24"/>
          <w:szCs w:val="24"/>
        </w:rPr>
        <w:t xml:space="preserve">elito de </w:t>
      </w:r>
      <w:r>
        <w:rPr>
          <w:rFonts w:ascii="Arial" w:hAnsi="Arial" w:cs="Arial"/>
          <w:sz w:val="24"/>
          <w:szCs w:val="24"/>
        </w:rPr>
        <w:t>Resistencia a los Agentes de la Autoridad,</w:t>
      </w:r>
      <w:r w:rsidR="00001F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la pena de 4 meses de multa</w:t>
      </w:r>
    </w:p>
    <w:p w:rsidR="0091022A" w:rsidRDefault="0091022A" w:rsidP="00001F09">
      <w:pPr>
        <w:pStyle w:val="Prrafodelista"/>
        <w:widowControl w:val="0"/>
        <w:numPr>
          <w:ilvl w:val="1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días multa por los dos delitos leves de lesiones.</w:t>
      </w:r>
    </w:p>
    <w:p w:rsidR="00CD3F84" w:rsidRDefault="0091022A" w:rsidP="00001F09">
      <w:pPr>
        <w:pStyle w:val="Prrafodelista"/>
        <w:widowControl w:val="0"/>
        <w:numPr>
          <w:ilvl w:val="1"/>
          <w:numId w:val="1"/>
        </w:numPr>
        <w:tabs>
          <w:tab w:val="left" w:pos="4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Indemnizar al Agente de Policía Local perjudicado por los daños ocasionados.</w:t>
      </w:r>
    </w:p>
    <w:sectPr w:rsidR="00CD3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94B6"/>
    <w:multiLevelType w:val="singleLevel"/>
    <w:tmpl w:val="4CC81CCB"/>
    <w:lvl w:ilvl="0">
      <w:numFmt w:val="bullet"/>
      <w:lvlText w:val="-"/>
      <w:lvlJc w:val="left"/>
      <w:pPr>
        <w:tabs>
          <w:tab w:val="num" w:pos="360"/>
        </w:tabs>
        <w:ind w:left="0" w:firstLine="648"/>
      </w:pPr>
      <w:rPr>
        <w:rFonts w:ascii="Symbol" w:hAnsi="Symbol" w:cs="Symbol"/>
        <w:spacing w:val="-3"/>
        <w:w w:val="105"/>
        <w:sz w:val="22"/>
        <w:szCs w:val="22"/>
      </w:rPr>
    </w:lvl>
  </w:abstractNum>
  <w:abstractNum w:abstractNumId="1">
    <w:nsid w:val="276178B3"/>
    <w:multiLevelType w:val="hybridMultilevel"/>
    <w:tmpl w:val="CD420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06C7A"/>
    <w:multiLevelType w:val="hybridMultilevel"/>
    <w:tmpl w:val="714CE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36A2"/>
    <w:multiLevelType w:val="hybridMultilevel"/>
    <w:tmpl w:val="AB10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501F8"/>
    <w:multiLevelType w:val="hybridMultilevel"/>
    <w:tmpl w:val="7A1291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50B7D"/>
    <w:multiLevelType w:val="hybridMultilevel"/>
    <w:tmpl w:val="F3C69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C4EAE"/>
    <w:multiLevelType w:val="hybridMultilevel"/>
    <w:tmpl w:val="48D0A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D2C33"/>
    <w:multiLevelType w:val="hybridMultilevel"/>
    <w:tmpl w:val="AF340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C6"/>
    <w:rsid w:val="00001F09"/>
    <w:rsid w:val="00067C87"/>
    <w:rsid w:val="00084E38"/>
    <w:rsid w:val="000E2784"/>
    <w:rsid w:val="000E6AD7"/>
    <w:rsid w:val="00124AA4"/>
    <w:rsid w:val="001963A7"/>
    <w:rsid w:val="001B63E1"/>
    <w:rsid w:val="001D7581"/>
    <w:rsid w:val="00233AA1"/>
    <w:rsid w:val="00240C71"/>
    <w:rsid w:val="002A4202"/>
    <w:rsid w:val="002D7B44"/>
    <w:rsid w:val="002E3798"/>
    <w:rsid w:val="0030210C"/>
    <w:rsid w:val="003131CF"/>
    <w:rsid w:val="003C2CEC"/>
    <w:rsid w:val="00467EEF"/>
    <w:rsid w:val="004E1CD9"/>
    <w:rsid w:val="005030D0"/>
    <w:rsid w:val="00530EE4"/>
    <w:rsid w:val="00541AFF"/>
    <w:rsid w:val="00566C7B"/>
    <w:rsid w:val="00582714"/>
    <w:rsid w:val="0059512E"/>
    <w:rsid w:val="00595E95"/>
    <w:rsid w:val="005D0A72"/>
    <w:rsid w:val="005F633B"/>
    <w:rsid w:val="005F7AFE"/>
    <w:rsid w:val="00620119"/>
    <w:rsid w:val="0062793D"/>
    <w:rsid w:val="00680A28"/>
    <w:rsid w:val="007C4147"/>
    <w:rsid w:val="008573C6"/>
    <w:rsid w:val="008A42DE"/>
    <w:rsid w:val="008C0C58"/>
    <w:rsid w:val="0091022A"/>
    <w:rsid w:val="00A14C62"/>
    <w:rsid w:val="00A47398"/>
    <w:rsid w:val="00AB5DE0"/>
    <w:rsid w:val="00AB7C79"/>
    <w:rsid w:val="00AF29C1"/>
    <w:rsid w:val="00B118E6"/>
    <w:rsid w:val="00B732DE"/>
    <w:rsid w:val="00BB05B5"/>
    <w:rsid w:val="00BB18B6"/>
    <w:rsid w:val="00BD2317"/>
    <w:rsid w:val="00C22A33"/>
    <w:rsid w:val="00C61F6A"/>
    <w:rsid w:val="00C91046"/>
    <w:rsid w:val="00CC6E0D"/>
    <w:rsid w:val="00CD3F84"/>
    <w:rsid w:val="00D02A98"/>
    <w:rsid w:val="00D16223"/>
    <w:rsid w:val="00D26DA3"/>
    <w:rsid w:val="00DB7DD9"/>
    <w:rsid w:val="00E574CC"/>
    <w:rsid w:val="00E9418D"/>
    <w:rsid w:val="00F4243A"/>
    <w:rsid w:val="00F5111A"/>
    <w:rsid w:val="00F61F7A"/>
    <w:rsid w:val="00F7423A"/>
    <w:rsid w:val="00F8278A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573C6"/>
    <w:pPr>
      <w:keepNext/>
      <w:widowControl w:val="0"/>
      <w:tabs>
        <w:tab w:val="left" w:pos="432"/>
      </w:tabs>
      <w:snapToGrid w:val="0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573C6"/>
    <w:pPr>
      <w:keepNext/>
      <w:widowControl w:val="0"/>
      <w:snapToGrid w:val="0"/>
      <w:jc w:val="both"/>
      <w:outlineLvl w:val="1"/>
    </w:pPr>
    <w:rPr>
      <w:rFonts w:ascii="Arial" w:hAnsi="Arial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73C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8573C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573C6"/>
    <w:pPr>
      <w:widowControl w:val="0"/>
      <w:tabs>
        <w:tab w:val="left" w:pos="432"/>
      </w:tabs>
      <w:snapToGrid w:val="0"/>
      <w:jc w:val="both"/>
    </w:pPr>
    <w:rPr>
      <w:rFonts w:ascii="Arial" w:hAnsi="Arial"/>
      <w:b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8573C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Prrafodelista">
    <w:name w:val="List Paragraph"/>
    <w:basedOn w:val="Normal"/>
    <w:qFormat/>
    <w:rsid w:val="008573C6"/>
    <w:pPr>
      <w:ind w:left="708"/>
    </w:pPr>
  </w:style>
  <w:style w:type="paragraph" w:customStyle="1" w:styleId="Style1">
    <w:name w:val="Style 1"/>
    <w:basedOn w:val="Normal"/>
    <w:uiPriority w:val="99"/>
    <w:rsid w:val="008573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 3"/>
    <w:basedOn w:val="Normal"/>
    <w:uiPriority w:val="99"/>
    <w:rsid w:val="001D7581"/>
    <w:pPr>
      <w:widowControl w:val="0"/>
      <w:autoSpaceDE w:val="0"/>
      <w:autoSpaceDN w:val="0"/>
      <w:spacing w:before="720"/>
      <w:ind w:left="3096"/>
    </w:pPr>
    <w:rPr>
      <w:b/>
      <w:bCs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DD9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573C6"/>
    <w:pPr>
      <w:keepNext/>
      <w:widowControl w:val="0"/>
      <w:tabs>
        <w:tab w:val="left" w:pos="432"/>
      </w:tabs>
      <w:snapToGrid w:val="0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573C6"/>
    <w:pPr>
      <w:keepNext/>
      <w:widowControl w:val="0"/>
      <w:snapToGrid w:val="0"/>
      <w:jc w:val="both"/>
      <w:outlineLvl w:val="1"/>
    </w:pPr>
    <w:rPr>
      <w:rFonts w:ascii="Arial" w:hAnsi="Arial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73C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8573C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573C6"/>
    <w:pPr>
      <w:widowControl w:val="0"/>
      <w:tabs>
        <w:tab w:val="left" w:pos="432"/>
      </w:tabs>
      <w:snapToGrid w:val="0"/>
      <w:jc w:val="both"/>
    </w:pPr>
    <w:rPr>
      <w:rFonts w:ascii="Arial" w:hAnsi="Arial"/>
      <w:b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8573C6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Prrafodelista">
    <w:name w:val="List Paragraph"/>
    <w:basedOn w:val="Normal"/>
    <w:qFormat/>
    <w:rsid w:val="008573C6"/>
    <w:pPr>
      <w:ind w:left="708"/>
    </w:pPr>
  </w:style>
  <w:style w:type="paragraph" w:customStyle="1" w:styleId="Style1">
    <w:name w:val="Style 1"/>
    <w:basedOn w:val="Normal"/>
    <w:uiPriority w:val="99"/>
    <w:rsid w:val="008573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 3"/>
    <w:basedOn w:val="Normal"/>
    <w:uiPriority w:val="99"/>
    <w:rsid w:val="001D7581"/>
    <w:pPr>
      <w:widowControl w:val="0"/>
      <w:autoSpaceDE w:val="0"/>
      <w:autoSpaceDN w:val="0"/>
      <w:spacing w:before="720"/>
      <w:ind w:left="3096"/>
    </w:pPr>
    <w:rPr>
      <w:b/>
      <w:bCs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DD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Aguado Alejos</dc:creator>
  <cp:lastModifiedBy>Susana Aguado Alejos</cp:lastModifiedBy>
  <cp:revision>28</cp:revision>
  <cp:lastPrinted>2023-07-28T09:09:00Z</cp:lastPrinted>
  <dcterms:created xsi:type="dcterms:W3CDTF">2023-06-06T08:23:00Z</dcterms:created>
  <dcterms:modified xsi:type="dcterms:W3CDTF">2023-07-28T09:10:00Z</dcterms:modified>
</cp:coreProperties>
</file>